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color w:val="0000FF"/>
          <w:sz w:val="25"/>
          <w:szCs w:val="25"/>
          <w:lang w:eastAsia="ru-RU"/>
        </w:rPr>
        <w:t>Специфическая профилактика гриппа и ОРВИ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color w:val="FF0000"/>
          <w:lang w:eastAsia="ru-RU"/>
        </w:rPr>
        <w:t>Вакцинация и ее эффективность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Профилактика гриппа и ОРВИ подразделяется на специфическую и неспецифическую. Причем к первой относится именно </w:t>
      </w:r>
      <w:r w:rsidRPr="002A3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вакцинация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которая считается самым надежным орудием против этого вируса.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Приобретенный после вакцинирования иммунитет способен оказать серьезное противостояние этой хвори. Ежегодное вакцинирование существенно снижает риск заболевания гриппом.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color w:val="0000FF"/>
          <w:sz w:val="25"/>
          <w:szCs w:val="25"/>
          <w:lang w:eastAsia="ru-RU"/>
        </w:rPr>
        <w:t>Неспецифическая профилактика гриппа и ОРВИ</w:t>
      </w:r>
    </w:p>
    <w:p w:rsidR="002A398A" w:rsidRPr="002A398A" w:rsidRDefault="002A398A" w:rsidP="002A398A">
      <w:pPr>
        <w:shd w:val="clear" w:color="auto" w:fill="E5BA6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398A" w:rsidRPr="002A398A" w:rsidRDefault="002A398A" w:rsidP="002A398A">
      <w:pPr>
        <w:numPr>
          <w:ilvl w:val="0"/>
          <w:numId w:val="1"/>
        </w:numPr>
        <w:shd w:val="clear" w:color="auto" w:fill="E5BA6B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Личная гигиена</w:t>
      </w:r>
      <w:r w:rsidRPr="002A398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Иначе говоря, множество заболеваний связано с немытыми руками. Источник, как и прежде, больной человек. Если приходится постоянно контактировать с </w:t>
      </w:r>
      <w:proofErr w:type="gramStart"/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зараженным,  лучше</w:t>
      </w:r>
      <w:proofErr w:type="gramEnd"/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лишний раз помыть руки с мылом.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2A398A" w:rsidRPr="002A398A" w:rsidRDefault="002A398A" w:rsidP="002A398A">
      <w:pPr>
        <w:numPr>
          <w:ilvl w:val="0"/>
          <w:numId w:val="1"/>
        </w:numPr>
        <w:shd w:val="clear" w:color="auto" w:fill="E5BA6B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Промываем нос</w:t>
      </w:r>
      <w:r w:rsidRPr="002A398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2A398A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 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ч.ложка</w:t>
      </w:r>
      <w:proofErr w:type="spellEnd"/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соли) или специальными соляными спреями, которых в аптеках множество.</w:t>
      </w:r>
    </w:p>
    <w:p w:rsidR="002A398A" w:rsidRPr="002A398A" w:rsidRDefault="002A398A" w:rsidP="002A398A">
      <w:pPr>
        <w:numPr>
          <w:ilvl w:val="0"/>
          <w:numId w:val="1"/>
        </w:numPr>
        <w:shd w:val="clear" w:color="auto" w:fill="E5BA6B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Одеваем маски</w:t>
      </w:r>
      <w:r w:rsidRPr="002A398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2A398A" w:rsidRPr="002A398A" w:rsidRDefault="002A398A" w:rsidP="002A398A">
      <w:pPr>
        <w:numPr>
          <w:ilvl w:val="0"/>
          <w:numId w:val="1"/>
        </w:numPr>
        <w:shd w:val="clear" w:color="auto" w:fill="E5BA6B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Тщательная уборка помещений</w:t>
      </w:r>
      <w:r w:rsidRPr="002A398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Вирус любит теплые и пыльные помещения, поэтому стоит уделить время влажной уборке и проветриванию.</w:t>
      </w:r>
    </w:p>
    <w:p w:rsidR="002A398A" w:rsidRPr="002A398A" w:rsidRDefault="002A398A" w:rsidP="002A398A">
      <w:pPr>
        <w:numPr>
          <w:ilvl w:val="0"/>
          <w:numId w:val="1"/>
        </w:numPr>
        <w:shd w:val="clear" w:color="auto" w:fill="E5BA6B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Избегайте массовых скоплений людей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2A398A" w:rsidRPr="002A398A" w:rsidRDefault="002A398A" w:rsidP="002A398A">
      <w:pPr>
        <w:numPr>
          <w:ilvl w:val="0"/>
          <w:numId w:val="1"/>
        </w:numPr>
        <w:shd w:val="clear" w:color="auto" w:fill="E5BA6B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398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Другие методы</w:t>
      </w:r>
      <w:r w:rsidRPr="002A3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5000E"/>
    <w:multiLevelType w:val="multilevel"/>
    <w:tmpl w:val="9284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8"/>
    <w:rsid w:val="002A398A"/>
    <w:rsid w:val="005D0F17"/>
    <w:rsid w:val="00D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5206-6052-485D-9F6A-CFBC25B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2019-11-21T03:37:00Z</dcterms:created>
  <dcterms:modified xsi:type="dcterms:W3CDTF">2019-11-21T03:38:00Z</dcterms:modified>
</cp:coreProperties>
</file>